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D71524" w:rsidRPr="00A502E1" w:rsidRDefault="00D71524" w:rsidP="00BB1581">
      <w:pPr>
        <w:spacing w:after="0" w:line="240" w:lineRule="auto"/>
        <w:jc w:val="both"/>
        <w:rPr>
          <w:rFonts w:ascii="Times New Roman" w:hAnsi="Times New Roman" w:cs="Times New Roman"/>
          <w:sz w:val="20"/>
          <w:szCs w:val="20"/>
        </w:rPr>
      </w:pPr>
    </w:p>
    <w:p w:rsidR="00D71524" w:rsidRPr="00A502E1" w:rsidRDefault="00D71524" w:rsidP="00D71524">
      <w:pPr>
        <w:tabs>
          <w:tab w:val="left" w:pos="567"/>
        </w:tabs>
        <w:spacing w:after="0" w:line="240" w:lineRule="auto"/>
        <w:rPr>
          <w:rFonts w:ascii="Times New Roman" w:eastAsia="Calibri" w:hAnsi="Times New Roman" w:cs="Times New Roman"/>
          <w:b/>
          <w:sz w:val="20"/>
          <w:szCs w:val="20"/>
        </w:rPr>
      </w:pPr>
      <w:r w:rsidRPr="00A502E1">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AC7528" w:rsidRPr="00A502E1"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A502E1">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2258C9" w:rsidRPr="002258C9" w:rsidTr="002258C9">
        <w:trPr>
          <w:trHeight w:val="20"/>
        </w:trPr>
        <w:tc>
          <w:tcPr>
            <w:tcW w:w="42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contextualSpacing/>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 п/п</w:t>
            </w:r>
          </w:p>
        </w:tc>
        <w:tc>
          <w:tcPr>
            <w:tcW w:w="2269"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Наименование</w:t>
            </w:r>
          </w:p>
        </w:tc>
        <w:tc>
          <w:tcPr>
            <w:tcW w:w="12049"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Требуемое количество, шт</w:t>
            </w:r>
          </w:p>
        </w:tc>
      </w:tr>
      <w:tr w:rsidR="00FA1649" w:rsidRPr="00FA1649" w:rsidTr="00EF009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bookmarkStart w:id="0" w:name="_GoBack"/>
            <w:r w:rsidRPr="00FA1649">
              <w:rPr>
                <w:rFonts w:ascii="Times New Roman" w:eastAsia="Calibri" w:hAnsi="Times New Roman" w:cs="Times New Roman"/>
                <w:szCs w:val="20"/>
              </w:rPr>
              <w:t>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 xml:space="preserve">Стент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2.25(+/-0,1)мм, длина стента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2.75(+/-0,1)мм, длина стента 15(+/-0,1)мм.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2.75(+/-0,1)мм, длина стента 18(+/-0,1)мм.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2.75(+/-0,1)мм, длина стента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2.75(+/-0,1)мм, длина стента 33(+/-0,1)мм.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7</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2.75(+/-0,1)мм, длина стента 38(+/-0,1)мм.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8</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3.0(+/-0,1)мм, длина стента 13(+/-0,1)мм.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9</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3.0(+/-0,1)мм, длина стента 15(+/-0,1)мм.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10</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3.0(+/-0,1)мм, длина стента 18(+/-0,1)мм.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3.5(+/-0,1)мм, длина стента 13(+/-0,1)мм.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3.5(+/-0,1)мм, длина стента 28(+/-0,1)мм.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3.5(+/-0,1)мм, длина стента 38(+/-0,1)мм.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14</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4.0(+/-0,1)мм, длина стента 15(+/-0,1)мм.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15</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4.0(+/-0,1)мм, длина стента 18(+/-0,1)мм.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16</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4.0(+/-0,1)мм, длина стента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17</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4.0(+/-0,1)мм, длина стента 33(+/-0,1)мм.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18</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4.0(+/-0,1)мм, длина стента 38(+/-0,1)мм.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19</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4.5(+/-0,1)мм, длина стента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20</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2.25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2.75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2.75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24</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2.75 мм. Длина: 38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25</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3.0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26</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3.0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27</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3.0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28</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29</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3,0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3.5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3,5 мм, длина 48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4</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34</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4.0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EF009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35</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4.0 мм. Длина: 28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36</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Периферический баллонный 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Times New Roman" w:hAnsi="Times New Roman" w:cs="Times New Roman"/>
                <w:szCs w:val="24"/>
                <w:lang w:eastAsia="ru-RU"/>
              </w:rPr>
              <w:t>Катетер дилятационный периферический. Материал катетера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7 мм, длина 40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37</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 xml:space="preserve">Баллонный катетер </w:t>
            </w:r>
            <w:r w:rsidRPr="00FA1649">
              <w:rPr>
                <w:rFonts w:ascii="Times New Roman" w:eastAsia="Calibri" w:hAnsi="Times New Roman" w:cs="Times New Roman"/>
                <w:szCs w:val="20"/>
                <w:lang w:val="en-US"/>
              </w:rPr>
              <w:t>OTW</w:t>
            </w:r>
            <w:r w:rsidRPr="00FA1649">
              <w:rPr>
                <w:rFonts w:ascii="Times New Roman" w:eastAsia="Calibri" w:hAnsi="Times New Roman" w:cs="Times New Roman"/>
                <w:szCs w:val="20"/>
              </w:rPr>
              <w:t xml:space="preserve">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1,2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38</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1,2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39</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2,0 мм, длина 30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30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40</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2,75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30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Calibri" w:hAnsi="Times New Roman" w:cs="Times New Roman"/>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4,0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FA1649">
              <w:rPr>
                <w:rFonts w:ascii="Times New Roman" w:eastAsia="Times New Roman" w:hAnsi="Times New Roman" w:cs="Times New Roman"/>
                <w:szCs w:val="24"/>
                <w:lang w:eastAsia="ru-RU"/>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FA1649">
              <w:rPr>
                <w:rFonts w:ascii="Times New Roman" w:eastAsia="Times New Roman" w:hAnsi="Times New Roman" w:cs="Times New Roman"/>
                <w:szCs w:val="24"/>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FA1649">
              <w:rPr>
                <w:rFonts w:ascii="Times New Roman" w:eastAsia="Times New Roman" w:hAnsi="Times New Roman" w:cs="Times New Roman"/>
                <w:szCs w:val="24"/>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FA1649">
              <w:rPr>
                <w:rFonts w:ascii="Times New Roman" w:eastAsia="Times New Roman" w:hAnsi="Times New Roman" w:cs="Times New Roman"/>
                <w:szCs w:val="24"/>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FA1649">
              <w:rPr>
                <w:rFonts w:ascii="Times New Roman" w:eastAsia="Times New Roman" w:hAnsi="Times New Roman" w:cs="Times New Roman"/>
                <w:szCs w:val="24"/>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6 мм, длина баллона 10см.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44</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баллонный для ангиопластики периферических артерий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hAnsi="Times New Roman" w:cs="Times New Roman"/>
                <w:color w:val="000000"/>
                <w:sz w:val="20"/>
                <w:szCs w:val="20"/>
              </w:rPr>
            </w:pPr>
            <w:r w:rsidRPr="00FA1649">
              <w:rPr>
                <w:rFonts w:ascii="Times New Roman" w:eastAsia="Calibri" w:hAnsi="Times New Roman" w:cs="Times New Roman"/>
                <w:szCs w:val="20"/>
              </w:rPr>
              <w:t>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w:t>
            </w:r>
            <w:r w:rsidRPr="00FA1649">
              <w:rPr>
                <w:rFonts w:ascii="Times New Roman" w:eastAsia="Calibri" w:hAnsi="Times New Roman" w:cs="Times New Roman"/>
                <w:szCs w:val="20"/>
                <w:lang w:val="en-US"/>
              </w:rPr>
              <w:t>OTW</w:t>
            </w:r>
            <w:r w:rsidRPr="00FA1649">
              <w:rPr>
                <w:rFonts w:ascii="Times New Roman" w:eastAsia="Calibri" w:hAnsi="Times New Roman" w:cs="Times New Roman"/>
                <w:szCs w:val="20"/>
              </w:rPr>
              <w:t xml:space="preserve">). Баллонный катетер, доставляемый по проводнику. Предназначен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Показан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w:t>
            </w:r>
            <w:r w:rsidRPr="00FA1649">
              <w:rPr>
                <w:rFonts w:ascii="Times New Roman" w:hAnsi="Times New Roman" w:cs="Times New Roman"/>
                <w:color w:val="000000"/>
                <w:sz w:val="20"/>
                <w:szCs w:val="20"/>
              </w:rPr>
              <w:t>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rsidR="00FA1649" w:rsidRPr="00FA1649" w:rsidRDefault="00FA1649" w:rsidP="00630929">
            <w:pPr>
              <w:spacing w:after="0" w:line="240" w:lineRule="auto"/>
              <w:jc w:val="both"/>
              <w:rPr>
                <w:rFonts w:ascii="Times New Roman" w:hAnsi="Times New Roman" w:cs="Times New Roman"/>
                <w:color w:val="000000"/>
                <w:sz w:val="20"/>
                <w:szCs w:val="20"/>
              </w:rPr>
            </w:pPr>
            <w:r w:rsidRPr="00FA1649">
              <w:rPr>
                <w:rFonts w:ascii="Times New Roman" w:hAnsi="Times New Roman" w:cs="Times New Roman"/>
                <w:color w:val="000000"/>
                <w:sz w:val="20"/>
                <w:szCs w:val="20"/>
              </w:rPr>
              <w:t>Комплектация инструментом для повторного сворачивания баллона. Форма поставки - 1 штука в стерильной упаковке. Диаметр 16 мм, длина 60 мм.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45</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Монорельсовый коронарный баллонный катетер режущий</w:t>
            </w:r>
          </w:p>
          <w:p w:rsidR="00FA1649" w:rsidRPr="00FA1649" w:rsidRDefault="00FA1649" w:rsidP="00630929">
            <w:pPr>
              <w:spacing w:after="0" w:line="240" w:lineRule="auto"/>
              <w:jc w:val="center"/>
              <w:rPr>
                <w:rFonts w:ascii="Times New Roman" w:eastAsia="Calibri" w:hAnsi="Times New Roman" w:cs="Times New Roman"/>
                <w:szCs w:val="20"/>
              </w:rPr>
            </w:pP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Катетер баллонный режущий. Конструкция: Периферический баллонный катетер со смонтированными на поверхности баллона атеротомами, выступающими над поверхностью баллона на  0.005 дюймов (0,13 мм). Система доставки OTW и Monorail. Диаметр баллона 6 мм, Длина баллона 20 мм. Атеротом не менее 1,5 не более 2 см. Шафт 135 см. Материал баллона нейлон. Номинальное давление 6 ATM . Давление разрыва 10 Aтм. Совместимость с проводником 0,014 и 0,018 дюймов. Совместимость с интродьюсером 6 и 7 F.</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46</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 xml:space="preserve">Проводник  интервенционный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Монолитный сердечник от проксимального до дистального кончика. Оплетка без дополнительных соединений. Покрытие шафта PTFE. Гидрофильное полимерное покрытие не менее чем 20 см. Рентгеноконтрастный кончик не менее 3см. Оплетка не менее 12см. диаметр 0.014 дюйма.  Длина 180 см. Жесткость 0,8г.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40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47</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 xml:space="preserve">Проводник  интервенционный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Проводник коронарный. Стальной сердечник. Оплетка без дополнительных соединений. Покрытие шафта PTFE. Гидрофильное покрытие оплетки. Усиленная поддержка. Жесткость 0.7 г. Рентгеноконтрастный кончик не менее 3 см. Оплетка не менее 28 см. Диаметр 0.014 дюйма. Длина 180 см.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48</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Проводник  интервенционный</w:t>
            </w:r>
            <w:r w:rsidRPr="00FA1649">
              <w:rPr>
                <w:rFonts w:ascii="Times New Roman" w:hAnsi="Times New Roman" w:cs="Times New Roman"/>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0.014" проводник длиной 190 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части включая оплетку кончика. Гидрофильное покрытие дистальной части на основе полиэтиленоксида или поливинилпирролидона поверх полимерного. Уровень поддержки в дистальной части: жесткий (ES) - 14.3г. Форма кончика: прямой, J-тип. Жесткость кончика: жесткий ES -1.2г.</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49</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rPr>
              <w:t>Проводник коронарный управляемый с маркерами</w:t>
            </w:r>
          </w:p>
          <w:p w:rsidR="00FA1649" w:rsidRPr="00FA1649" w:rsidRDefault="00FA1649" w:rsidP="00630929">
            <w:pPr>
              <w:spacing w:after="0" w:line="240" w:lineRule="auto"/>
              <w:jc w:val="center"/>
              <w:rPr>
                <w:rFonts w:ascii="Times New Roman" w:eastAsia="Calibri" w:hAnsi="Times New Roman" w:cs="Times New Roman"/>
                <w:szCs w:val="20"/>
              </w:rPr>
            </w:pP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 xml:space="preserve">Материал: Материал поддерживающего внутреннего стержня и проксимальная часть – нержавеющая сталь, покрытая, переходная часть – Duraglide, дистальная часть – платина. Характеристики: Наружный диаметр не более </w:t>
            </w:r>
            <w:smartTag w:uri="urn:schemas-microsoft-com:office:smarttags" w:element="metricconverter">
              <w:smartTagPr>
                <w:attr w:name="ProductID" w:val=".014”"/>
              </w:smartTagPr>
              <w:r w:rsidRPr="00FA1649">
                <w:rPr>
                  <w:rFonts w:ascii="Times New Roman" w:eastAsia="Times New Roman" w:hAnsi="Times New Roman" w:cs="Times New Roman"/>
                  <w:szCs w:val="24"/>
                  <w:lang w:eastAsia="ru-RU"/>
                </w:rPr>
                <w:t>.014”</w:t>
              </w:r>
            </w:smartTag>
            <w:r w:rsidRPr="00FA1649">
              <w:rPr>
                <w:rFonts w:ascii="Times New Roman" w:eastAsia="Times New Roman" w:hAnsi="Times New Roman" w:cs="Times New Roman"/>
                <w:szCs w:val="24"/>
                <w:lang w:eastAsia="ru-RU"/>
              </w:rPr>
              <w:t>, Длина 180см, диаметр внутреннего стержня –.0,010”. Длина гибкого рентгенконтрастного кончика – 3см. В дистальной части (не гибкой) – 6 рентгенконтрастных маркеров на расстоянии 15мм друг от друга Форма дистального кончика мягкой части проводника – прямая. Тип кончика – софт. Гидрофильное PTFE-покрытие дистальной части.</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50</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Times New Roman" w:hAnsi="Times New Roman" w:cs="Times New Roman"/>
                <w:szCs w:val="24"/>
                <w:lang w:eastAsia="ru-RU"/>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Times New Roman" w:hAnsi="Times New Roman" w:cs="Times New Roman"/>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w:t>
            </w:r>
            <w:r w:rsidRPr="00FA1649">
              <w:rPr>
                <w:rFonts w:ascii="Times New Roman" w:eastAsia="Times New Roman" w:hAnsi="Times New Roman" w:cs="Times New Roman"/>
                <w:szCs w:val="24"/>
                <w:lang w:val="en-US" w:eastAsia="ru-RU"/>
              </w:rPr>
              <w:t>JL</w:t>
            </w:r>
            <w:r w:rsidRPr="00FA1649">
              <w:rPr>
                <w:rFonts w:ascii="Times New Roman" w:eastAsia="Times New Roman" w:hAnsi="Times New Roman" w:cs="Times New Roman"/>
                <w:szCs w:val="24"/>
                <w:lang w:eastAsia="ru-RU"/>
              </w:rPr>
              <w:t>3,5</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40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Times New Roman" w:hAnsi="Times New Roman" w:cs="Times New Roman"/>
                <w:szCs w:val="24"/>
                <w:lang w:eastAsia="ru-RU"/>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Times New Roman" w:hAnsi="Times New Roman" w:cs="Times New Roman"/>
                <w:szCs w:val="24"/>
                <w:lang w:eastAsia="ru-RU"/>
              </w:rPr>
              <w:t>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Обеспечение мультидизайна дистального сегмента катетера для эффективного селективного и суперселективого канюлирования сосудов.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50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Times New Roman" w:hAnsi="Times New Roman" w:cs="Times New Roman"/>
                <w:szCs w:val="24"/>
                <w:lang w:eastAsia="ru-RU"/>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Times New Roman" w:hAnsi="Times New Roman" w:cs="Times New Roman"/>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w:t>
            </w:r>
            <w:r w:rsidRPr="00FA1649">
              <w:rPr>
                <w:rFonts w:ascii="Times New Roman" w:eastAsia="Times New Roman" w:hAnsi="Times New Roman" w:cs="Times New Roman"/>
                <w:szCs w:val="24"/>
                <w:lang w:val="en-US" w:eastAsia="ru-RU"/>
              </w:rPr>
              <w:t>AL</w:t>
            </w:r>
            <w:r w:rsidRPr="00FA1649">
              <w:rPr>
                <w:rFonts w:ascii="Times New Roman" w:eastAsia="Times New Roman" w:hAnsi="Times New Roman" w:cs="Times New Roman"/>
                <w:szCs w:val="24"/>
                <w:lang w:eastAsia="ru-RU"/>
              </w:rPr>
              <w:t xml:space="preserve"> </w:t>
            </w:r>
            <w:r w:rsidRPr="00FA1649">
              <w:rPr>
                <w:rFonts w:ascii="Times New Roman" w:eastAsia="Times New Roman" w:hAnsi="Times New Roman" w:cs="Times New Roman"/>
                <w:szCs w:val="24"/>
                <w:lang w:val="en-US" w:eastAsia="ru-RU"/>
              </w:rPr>
              <w:t>III</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rPr>
            </w:pPr>
            <w:r w:rsidRPr="00FA1649">
              <w:rPr>
                <w:rFonts w:ascii="Times New Roman" w:eastAsia="Times New Roman" w:hAnsi="Times New Roman" w:cs="Times New Roman"/>
                <w:szCs w:val="24"/>
                <w:lang w:eastAsia="ru-RU"/>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4,0</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54</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Calibri" w:hAnsi="Times New Roman" w:cs="Times New Roman"/>
                <w:szCs w:val="20"/>
                <w:lang w:val="en-US"/>
              </w:rPr>
            </w:pPr>
            <w:r w:rsidRPr="00FA1649">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w:t>
            </w:r>
            <w:r w:rsidRPr="00FA1649">
              <w:rPr>
                <w:rFonts w:ascii="Times New Roman" w:eastAsia="Times New Roman" w:hAnsi="Times New Roman" w:cs="Times New Roman"/>
                <w:szCs w:val="24"/>
                <w:lang w:val="en-US" w:eastAsia="ru-RU"/>
              </w:rPr>
              <w:t>AL II</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3</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55</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Индефлятор-шприц для раздувания баллонного катетера</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60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56</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Чехол на С-дугу</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pStyle w:val="a3"/>
              <w:spacing w:after="0" w:line="240" w:lineRule="auto"/>
              <w:ind w:left="0"/>
              <w:jc w:val="both"/>
              <w:rPr>
                <w:rFonts w:ascii="Times New Roman" w:eastAsia="Calibri" w:hAnsi="Times New Roman" w:cs="Times New Roman"/>
                <w:szCs w:val="20"/>
              </w:rPr>
            </w:pPr>
            <w:r w:rsidRPr="00FA1649">
              <w:rPr>
                <w:rFonts w:ascii="Times New Roman" w:eastAsia="Calibri" w:hAnsi="Times New Roman" w:cs="Times New Roman"/>
                <w:szCs w:val="20"/>
              </w:rPr>
              <w:t>Пластиковый прозрачный чехол для стерильного укрытия рентгенографического тубуса, диаметром 90 ± 1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40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57</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 xml:space="preserve">Y-клик коннектор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Y-коннектор гемостатический, с защелкивающимся трехступенчатым клапаном. Механизм автоматического закрытия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58</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Интродьюсер с гидрофильным покрытием</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0,025”, прямой кончик), инъекционной иглы  20G.</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25</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59</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Белье для ангиографии</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г/кв.м. Критическая (усиленная) зона размером 75х150±1см. Материал  зоны усиления - полипропилен плотностью  не менее 30 г/кв.м. 1 простыня для радиальной ангиографии 240х370±1см.  Материал - двухслойный в центральной части простыни размером 100х225±1см и общей плотностью не менее 60 г/кв.м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плотностью  не менее  93 г/кв.м. и размером 17,5х17,5±1см. Зона усиления вокруг отверстий в виде дополнительной накладки размером 110х240±1см. Плотность материала зоны усиления  не менее 87 г/кв.м. Материал зоны усиления - гидрофильный полипропилен плотностью не менее 60 г/кв.м. и  антистатическая полиэтиленовая пленка плотностью не менее 27 г/кв.м. Соответствие ГОСТ EN 13795-3-2011 (высококачественное исполнение в критической зоне изделия). 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Lg (CFU) - не требуется, микробная проницаемость во влажном состоянии  6,0 BI, микробная чистота  не более 2,0 Lg (CFU/дм2), пылеворсоотделение,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75г/кв.м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3 слой - полипропилен на внутренней стороне простыни плотностью не менее 15 г/кв.м). Адгезивная полоса размером 50х5±1см.. 1 впитывающая пеленка 43х68,5±1 см; Материал - 100%-хлопок нетканый плотностью не менее 65 г/кв.м.</w:t>
            </w:r>
          </w:p>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2 полотенца 30х40±1см.  Материал – целлюлоза плотностью  не менее  60 г/кв.м. Впитывающая способность  не менее 400 г/кв.м,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 Упаковано - 1 шт</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80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60</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 xml:space="preserve">Проводник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60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61</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 xml:space="preserve">Компрессионное  устройство </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both"/>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w:t>
            </w:r>
            <w:r w:rsidRPr="00FA1649">
              <w:rPr>
                <w:rFonts w:ascii="Times New Roman" w:eastAsia="Times New Roman" w:hAnsi="Times New Roman" w:cs="Times New Roman"/>
                <w:szCs w:val="24"/>
                <w:lang w:eastAsia="ru-RU"/>
              </w:rPr>
              <w:tab/>
              <w:t>13,0 мл. Максимальный объем вводимого воздуха 18,0 мл. Регулируемая застежка. Длина манжеты</w:t>
            </w:r>
            <w:r w:rsidRPr="00FA1649">
              <w:rPr>
                <w:rFonts w:ascii="Times New Roman" w:eastAsia="Times New Roman" w:hAnsi="Times New Roman" w:cs="Times New Roman"/>
                <w:szCs w:val="24"/>
                <w:lang w:eastAsia="ru-RU"/>
              </w:rPr>
              <w:tab/>
              <w:t>29 см.</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62</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Устройство гемостатическое</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autoSpaceDE w:val="0"/>
              <w:autoSpaceDN w:val="0"/>
              <w:adjustRightInd w:val="0"/>
              <w:spacing w:after="0" w:line="240" w:lineRule="auto"/>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Компрессионное устройство для лучевой артерии обеспечивает компрессию поворотом циферблата. Материал циферблата поликарбонат. Прозрачный циферблат для контроля за зоной  доступа. Увеличение компрессии достигается поворотомм циферблата по часовой стрелке. Наличие плаcтин по обеим сторонам циферблата. Наличие компрессионной пластины и выемки для интродьюсера на нижней поверхности циферблата. Материал манжеты Velcro. Длина манжеты в 2 вариантах - 25-26см и 30-31см. Каждое устройство в индивидуальной стерильной упаковке.</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r>
      <w:tr w:rsidR="00FA1649" w:rsidRPr="00FA1649" w:rsidTr="005B1A7A">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63</w:t>
            </w:r>
          </w:p>
        </w:tc>
        <w:tc>
          <w:tcPr>
            <w:tcW w:w="226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Порт-системы для венозного доступ</w:t>
            </w:r>
          </w:p>
        </w:tc>
        <w:tc>
          <w:tcPr>
            <w:tcW w:w="12049"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autoSpaceDE w:val="0"/>
              <w:autoSpaceDN w:val="0"/>
              <w:adjustRightInd w:val="0"/>
              <w:spacing w:after="0" w:line="240" w:lineRule="auto"/>
              <w:rPr>
                <w:rFonts w:ascii="Times New Roman" w:eastAsia="Times New Roman" w:hAnsi="Times New Roman" w:cs="Times New Roman"/>
                <w:szCs w:val="24"/>
                <w:lang w:eastAsia="ru-RU"/>
              </w:rPr>
            </w:pPr>
            <w:r w:rsidRPr="00FA1649">
              <w:rPr>
                <w:rFonts w:ascii="Times New Roman" w:eastAsia="Times New Roman" w:hAnsi="Times New Roman" w:cs="Times New Roman"/>
                <w:szCs w:val="24"/>
                <w:lang w:eastAsia="ru-RU"/>
              </w:rPr>
              <w:t>Титановая камера в корпусе из эпоксидной смолы. Вес 8 г. Объем камеры 0,5 мл. Ширина камеры порта 12,5 мм. Размер потра 32 × 27 мм. Высота 12,2 мм. Катетер из полиуретана. Внешний диаметр 6,5 F. Внутренний диаметр 1,4 мм. Длина 800 мм. Давление  325 psi .</w:t>
            </w:r>
          </w:p>
        </w:tc>
        <w:tc>
          <w:tcPr>
            <w:tcW w:w="1275" w:type="dxa"/>
            <w:tcBorders>
              <w:top w:val="single" w:sz="4" w:space="0" w:color="auto"/>
              <w:left w:val="single" w:sz="4" w:space="0" w:color="auto"/>
              <w:bottom w:val="single" w:sz="4" w:space="0" w:color="auto"/>
              <w:right w:val="single" w:sz="4" w:space="0" w:color="auto"/>
            </w:tcBorders>
            <w:vAlign w:val="center"/>
          </w:tcPr>
          <w:p w:rsidR="00FA1649" w:rsidRPr="00FA1649" w:rsidRDefault="00FA1649" w:rsidP="00630929">
            <w:pPr>
              <w:spacing w:after="0" w:line="240" w:lineRule="auto"/>
              <w:jc w:val="center"/>
              <w:rPr>
                <w:rFonts w:ascii="Times New Roman" w:eastAsia="Calibri" w:hAnsi="Times New Roman" w:cs="Times New Roman"/>
                <w:szCs w:val="20"/>
              </w:rPr>
            </w:pPr>
            <w:r w:rsidRPr="00FA1649">
              <w:rPr>
                <w:rFonts w:ascii="Times New Roman" w:eastAsia="Calibri" w:hAnsi="Times New Roman" w:cs="Times New Roman"/>
                <w:szCs w:val="20"/>
              </w:rPr>
              <w:t>10</w:t>
            </w:r>
          </w:p>
        </w:tc>
      </w:tr>
    </w:tbl>
    <w:p w:rsidR="002258C9" w:rsidRPr="00FA1649" w:rsidRDefault="002258C9" w:rsidP="00ED0212">
      <w:pPr>
        <w:ind w:left="-284" w:firstLine="284"/>
        <w:rPr>
          <w:rFonts w:ascii="Times New Roman" w:hAnsi="Times New Roman" w:cs="Times New Roman"/>
          <w:sz w:val="24"/>
        </w:rPr>
      </w:pPr>
    </w:p>
    <w:bookmarkEnd w:id="0"/>
    <w:p w:rsidR="009153A9" w:rsidRPr="00A502E1"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p>
    <w:sectPr w:rsidR="009153A9" w:rsidRPr="00A502E1"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2258C9"/>
    <w:rsid w:val="00232BCE"/>
    <w:rsid w:val="00277528"/>
    <w:rsid w:val="00345A71"/>
    <w:rsid w:val="00373304"/>
    <w:rsid w:val="004317DD"/>
    <w:rsid w:val="004F4F02"/>
    <w:rsid w:val="005400A5"/>
    <w:rsid w:val="0080796A"/>
    <w:rsid w:val="008A23C9"/>
    <w:rsid w:val="009153A9"/>
    <w:rsid w:val="00927D99"/>
    <w:rsid w:val="00992758"/>
    <w:rsid w:val="00A502E1"/>
    <w:rsid w:val="00AC7528"/>
    <w:rsid w:val="00B52801"/>
    <w:rsid w:val="00BB1581"/>
    <w:rsid w:val="00BB7A81"/>
    <w:rsid w:val="00C12233"/>
    <w:rsid w:val="00C23ABD"/>
    <w:rsid w:val="00C87A04"/>
    <w:rsid w:val="00D71524"/>
    <w:rsid w:val="00D72B02"/>
    <w:rsid w:val="00E04A65"/>
    <w:rsid w:val="00EB6500"/>
    <w:rsid w:val="00ED0212"/>
    <w:rsid w:val="00EE4E35"/>
    <w:rsid w:val="00FA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17</Pages>
  <Words>11316</Words>
  <Characters>64502</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21</cp:revision>
  <dcterms:created xsi:type="dcterms:W3CDTF">2016-09-21T04:34:00Z</dcterms:created>
  <dcterms:modified xsi:type="dcterms:W3CDTF">2020-01-28T10:13:00Z</dcterms:modified>
</cp:coreProperties>
</file>